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ПРАВОВОЕ ЗАКЛЮЧЕНИЕ № 10/</w:t>
      </w:r>
      <w:r>
        <w:rPr>
          <w:rFonts w:ascii="PT Astra Serif" w:hAnsi="PT Astra Serif"/>
          <w:b/>
          <w:sz w:val="26"/>
          <w:szCs w:val="26"/>
          <w:lang w:val="ru-RU"/>
        </w:rPr>
        <w:t>21</w:t>
      </w:r>
      <w:r>
        <w:rPr>
          <w:rFonts w:ascii="PT Astra Serif" w:hAnsi="PT Astra Serif"/>
          <w:b/>
          <w:sz w:val="26"/>
          <w:szCs w:val="26"/>
        </w:rPr>
        <w:t xml:space="preserve"> от 15</w:t>
      </w:r>
      <w:r>
        <w:rPr>
          <w:rFonts w:ascii="PT Astra Serif" w:hAnsi="PT Astra Serif"/>
          <w:b/>
          <w:sz w:val="26"/>
          <w:szCs w:val="26"/>
          <w:lang w:val="ru-RU"/>
        </w:rPr>
        <w:t>.02.2021</w:t>
      </w:r>
    </w:p>
    <w:p>
      <w:pPr>
        <w:pStyle w:val="ConsTitle"/>
        <w:widowControl/>
        <w:jc w:val="center"/>
        <w:rPr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>на проект распоряжения Губернатора Ульяновской области</w:t>
      </w:r>
    </w:p>
    <w:p>
      <w:pPr>
        <w:pStyle w:val="Normal"/>
        <w:widowControl w:val="false"/>
        <w:jc w:val="center"/>
        <w:rPr/>
      </w:pPr>
      <w:r>
        <w:rPr>
          <w:rFonts w:ascii="PT Astra Serif" w:hAnsi="PT Astra Serif"/>
          <w:b/>
          <w:bCs/>
          <w:sz w:val="26"/>
          <w:szCs w:val="26"/>
        </w:rPr>
        <w:t>«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</w:rPr>
        <w:t>О Штабе по мониторингу и оперативному реагированию на изменение коньюнктуры продовольственного рынка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6"/>
          <w:szCs w:val="26"/>
        </w:rPr>
        <w:t>Департамент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 правовой и организационной работы Министерства агропромышленного комплекса и развития сельских территорий Ульяновской области 15 февраля 20</w:t>
      </w:r>
      <w:r>
        <w:rPr>
          <w:rFonts w:cs="Times New Roman" w:ascii="PT Astra Serif" w:hAnsi="PT Astra Serif"/>
          <w:b w:val="false"/>
          <w:sz w:val="26"/>
          <w:szCs w:val="26"/>
          <w:lang w:val="ru-RU"/>
        </w:rPr>
        <w:t>21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 года рассмотрен проект распоряжения Губернатора Ульяновской области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«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>О Штабе по мониторингу и оперативному реагированию</w:t>
        <w:br/>
        <w:t>на изменение коньюнктуры продовольственного рынка Ульяновской области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» 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(далее – проект), подготовленный специалистами </w:t>
      </w:r>
      <w:r>
        <w:rPr>
          <w:rFonts w:cs="PT Astra Serif" w:ascii="PT Astra Serif" w:hAnsi="PT Astra Serif"/>
          <w:b w:val="false"/>
          <w:spacing w:val="4"/>
          <w:sz w:val="26"/>
          <w:szCs w:val="26"/>
        </w:rPr>
        <w:t>департамента</w:t>
      </w:r>
      <w:r>
        <w:rPr>
          <w:rFonts w:cs="PT Astra Serif" w:ascii="PT Astra Serif" w:hAnsi="PT Astra Serif"/>
          <w:b/>
          <w:spacing w:val="0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pacing w:val="0"/>
          <w:sz w:val="26"/>
          <w:szCs w:val="26"/>
        </w:rPr>
        <w:t xml:space="preserve">пищевой, перерабатываю-щей промышленности, торговли и лицензирования </w:t>
      </w:r>
      <w:r>
        <w:rPr>
          <w:rFonts w:cs="Times New Roman" w:ascii="PT Astra Serif" w:hAnsi="PT Astra Serif"/>
          <w:b w:val="false"/>
          <w:bCs w:val="false"/>
          <w:spacing w:val="0"/>
          <w:sz w:val="26"/>
          <w:szCs w:val="26"/>
        </w:rPr>
        <w:t>Министерства агропромышлен-ного комплекса и развития сельских территорий Ульяновской области.</w:t>
      </w:r>
    </w:p>
    <w:p>
      <w:pPr>
        <w:pStyle w:val="ConsTitle"/>
        <w:widowControl/>
        <w:ind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sz w:val="26"/>
          <w:szCs w:val="26"/>
        </w:rPr>
        <w:t>Проектом созда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ё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 xml:space="preserve">тся 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>Штаб по мониторингу и оперативному реагированию</w:t>
        <w:br/>
        <w:t>на изменение коньюнктуры продовольственного рынка Ульяновской области с целью координации работы по реализации положений доктрины продовольственной безопасности Российской Федерации на территории Ульяновской области</w:t>
      </w:r>
      <w:r>
        <w:rPr>
          <w:rStyle w:val="Style16"/>
          <w:rFonts w:cs="PT Astra Serif" w:ascii="PT Astra Serif" w:hAnsi="PT Astra Serif"/>
          <w:b w:val="false"/>
          <w:bCs w:val="false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00000A"/>
          <w:spacing w:val="4"/>
          <w:sz w:val="26"/>
          <w:szCs w:val="26"/>
        </w:rPr>
        <w:t xml:space="preserve">Включение в состав </w:t>
      </w:r>
      <w:r>
        <w:rPr>
          <w:rFonts w:cs="PT Astra Serif" w:ascii="PT Astra Serif" w:hAnsi="PT Astra Serif"/>
          <w:b w:val="false"/>
          <w:bCs w:val="false"/>
          <w:color w:val="000000"/>
          <w:spacing w:val="4"/>
          <w:sz w:val="26"/>
          <w:szCs w:val="26"/>
        </w:rPr>
        <w:t>Штаба по мониторингу и оперативному реагированию</w:t>
        <w:br/>
        <w:t xml:space="preserve">на изменение коньюнктуры продовольственного рынка Ульяновской области </w:t>
      </w:r>
      <w:r>
        <w:rPr>
          <w:rFonts w:cs="PT Astra Serif" w:ascii="PT Astra Serif" w:hAnsi="PT Astra Serif"/>
          <w:b w:val="false"/>
          <w:bCs w:val="false"/>
          <w:color w:val="00000A"/>
          <w:spacing w:val="4"/>
          <w:sz w:val="26"/>
          <w:szCs w:val="26"/>
        </w:rPr>
        <w:t>согласовано с кандидатами и подтверждается письменно.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относится к компетенции Губернатора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Главный консультант департамента правовой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basedOn w:val="Style15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LibreOffice/6.4.6.2$Linux_X86_64 LibreOffice_project/40$Build-2</Application>
  <Pages>1</Pages>
  <Words>211</Words>
  <Characters>1746</Characters>
  <CharactersWithSpaces>1993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2021-02-24T14:32:39Z</cp:lastPrinted>
  <dcterms:modified xsi:type="dcterms:W3CDTF">2021-02-24T14:32:42Z</dcterms:modified>
  <cp:revision>12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